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7F5130" w:rsidP="008E5409">
      <w:pPr>
        <w:jc w:val="center"/>
        <w:rPr>
          <w:b/>
          <w:sz w:val="28"/>
          <w:szCs w:val="28"/>
        </w:rPr>
      </w:pPr>
      <w:r>
        <w:rPr>
          <w:b/>
          <w:sz w:val="28"/>
          <w:szCs w:val="28"/>
        </w:rPr>
        <w:t>EDUC 339</w:t>
      </w:r>
      <w:r w:rsidR="000B36A5">
        <w:rPr>
          <w:b/>
          <w:sz w:val="28"/>
          <w:szCs w:val="28"/>
        </w:rPr>
        <w:t>5</w:t>
      </w:r>
    </w:p>
    <w:p w:rsidR="000B6793" w:rsidRDefault="000B36A5" w:rsidP="006272E7">
      <w:pPr>
        <w:jc w:val="center"/>
        <w:rPr>
          <w:b/>
          <w:sz w:val="28"/>
          <w:szCs w:val="28"/>
        </w:rPr>
      </w:pPr>
      <w:r>
        <w:rPr>
          <w:b/>
          <w:sz w:val="28"/>
          <w:szCs w:val="28"/>
        </w:rPr>
        <w:t>S</w:t>
      </w:r>
      <w:r w:rsidR="007F5130">
        <w:rPr>
          <w:b/>
          <w:sz w:val="28"/>
          <w:szCs w:val="28"/>
        </w:rPr>
        <w:t>ocial Studies</w:t>
      </w:r>
      <w:r>
        <w:rPr>
          <w:b/>
          <w:sz w:val="28"/>
          <w:szCs w:val="28"/>
        </w:rPr>
        <w:t xml:space="preserve"> Teaching</w:t>
      </w:r>
      <w:r w:rsidR="007D7CDC">
        <w:rPr>
          <w:b/>
          <w:sz w:val="28"/>
          <w:szCs w:val="28"/>
        </w:rPr>
        <w:t xml:space="preserve"> Implementation</w:t>
      </w:r>
    </w:p>
    <w:p w:rsidR="006272E7" w:rsidRDefault="006272E7" w:rsidP="006272E7">
      <w:pPr>
        <w:rPr>
          <w:b/>
        </w:rPr>
      </w:pPr>
    </w:p>
    <w:p w:rsidR="006272E7" w:rsidRDefault="006272E7" w:rsidP="006272E7">
      <w:pPr>
        <w:rPr>
          <w:b/>
        </w:rPr>
      </w:pPr>
      <w:r>
        <w:rPr>
          <w:b/>
        </w:rPr>
        <w:t>Course Description</w:t>
      </w:r>
    </w:p>
    <w:p w:rsidR="007F5130" w:rsidRDefault="007F5130"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This course is centered on developing an understanding of historical thinking, and learning new methods to help students examine the purposes, significant issues, and current trends which affect social science and history subject matter EC-6 and 4-8 grades social studies programs.</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0B36A5" w:rsidRDefault="000B36A5"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Admission to the Teacher Education Program. Concurrent enrollment in EDUC 3331 or READ 4331.</w:t>
      </w: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7F5130" w:rsidRDefault="007F5130" w:rsidP="000B6793">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demonstrate extensive content knowledge of the seven strands of social studies including history, geography, economics, government, citizenship, culture, and science, technology, and society; </w:t>
      </w:r>
      <w:r>
        <w:rPr>
          <w:rFonts w:ascii="Calibri" w:hAnsi="Calibri" w:cs="Calibri"/>
          <w:color w:val="333333"/>
          <w:sz w:val="21"/>
          <w:szCs w:val="21"/>
        </w:rPr>
        <w:br/>
      </w:r>
      <w:r>
        <w:rPr>
          <w:rFonts w:ascii="Calibri" w:hAnsi="Calibri" w:cs="Calibri"/>
          <w:color w:val="333333"/>
          <w:sz w:val="21"/>
          <w:szCs w:val="21"/>
          <w:shd w:val="clear" w:color="auto" w:fill="FFFFFF"/>
        </w:rPr>
        <w:t>2) know the state and national content and performance standards for social studies instruction; and, </w:t>
      </w:r>
      <w:r>
        <w:rPr>
          <w:rFonts w:ascii="Calibri" w:hAnsi="Calibri" w:cs="Calibri"/>
          <w:color w:val="333333"/>
          <w:sz w:val="21"/>
          <w:szCs w:val="21"/>
        </w:rPr>
        <w:br/>
      </w:r>
      <w:r>
        <w:rPr>
          <w:rFonts w:ascii="Calibri" w:hAnsi="Calibri" w:cs="Calibri"/>
          <w:color w:val="333333"/>
          <w:sz w:val="21"/>
          <w:szCs w:val="21"/>
          <w:shd w:val="clear" w:color="auto" w:fill="FFFFFF"/>
        </w:rPr>
        <w:t>3) demonstrate knowledge of planning social studies instruction for diverse student populations including early childhood, English Language Learners, Gifted and Talented, Special Education, and other cultural groups. </w:t>
      </w:r>
    </w:p>
    <w:p w:rsidR="000B6793" w:rsidRDefault="006272E7" w:rsidP="000B6793">
      <w:r>
        <w:t>Skill Outcomes</w:t>
      </w:r>
    </w:p>
    <w:p w:rsidR="007F5130" w:rsidRDefault="007F5130"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identify, select, and apply effective, developmentally appropriate instruction and materials including artifacts, children's literature, primary sources, and technology to engage students and promote student knowledge and skills in the seven strands of social studies; </w:t>
      </w:r>
      <w:r>
        <w:rPr>
          <w:rFonts w:ascii="Calibri" w:hAnsi="Calibri" w:cs="Calibri"/>
          <w:color w:val="333333"/>
          <w:sz w:val="21"/>
          <w:szCs w:val="21"/>
        </w:rPr>
        <w:br/>
      </w:r>
      <w:r>
        <w:rPr>
          <w:rFonts w:ascii="Calibri" w:hAnsi="Calibri" w:cs="Calibri"/>
          <w:color w:val="333333"/>
          <w:sz w:val="21"/>
          <w:szCs w:val="21"/>
          <w:shd w:val="clear" w:color="auto" w:fill="FFFFFF"/>
        </w:rPr>
        <w:t>2) demonstrate the ability to create effective, developmentally appropriate social studies instruction to meet the needs of a diverse student population including early childhood, English Language Learners, Gifted and Talented, Special Education, and other cultural groups; and, </w:t>
      </w:r>
      <w:r>
        <w:rPr>
          <w:rFonts w:ascii="Calibri" w:hAnsi="Calibri" w:cs="Calibri"/>
          <w:color w:val="333333"/>
          <w:sz w:val="21"/>
          <w:szCs w:val="21"/>
        </w:rPr>
        <w:br/>
      </w:r>
      <w:r>
        <w:rPr>
          <w:rFonts w:ascii="Calibri" w:hAnsi="Calibri" w:cs="Calibri"/>
          <w:color w:val="333333"/>
          <w:sz w:val="21"/>
          <w:szCs w:val="21"/>
          <w:shd w:val="clear" w:color="auto" w:fill="FFFFFF"/>
        </w:rPr>
        <w:t>3) evaluate social studies content and materials for credibility, reliability, validity, and accuracy. </w:t>
      </w:r>
    </w:p>
    <w:p w:rsidR="006272E7" w:rsidRDefault="006272E7" w:rsidP="006272E7">
      <w:r>
        <w:t>Values Outcomes</w:t>
      </w:r>
    </w:p>
    <w:p w:rsidR="006272E7" w:rsidRPr="006272E7" w:rsidRDefault="007F5130" w:rsidP="000B6793">
      <w:r>
        <w:rPr>
          <w:rFonts w:ascii="Calibri" w:hAnsi="Calibri" w:cs="Calibri"/>
          <w:color w:val="333333"/>
          <w:sz w:val="21"/>
          <w:szCs w:val="21"/>
          <w:shd w:val="clear" w:color="auto" w:fill="FFFFFF"/>
        </w:rPr>
        <w:t xml:space="preserve">1) </w:t>
      </w:r>
      <w:proofErr w:type="gramStart"/>
      <w:r>
        <w:rPr>
          <w:rFonts w:ascii="Calibri" w:hAnsi="Calibri" w:cs="Calibri"/>
          <w:color w:val="333333"/>
          <w:sz w:val="21"/>
          <w:szCs w:val="21"/>
          <w:shd w:val="clear" w:color="auto" w:fill="FFFFFF"/>
        </w:rPr>
        <w:t>value</w:t>
      </w:r>
      <w:proofErr w:type="gramEnd"/>
      <w:r>
        <w:rPr>
          <w:rFonts w:ascii="Calibri" w:hAnsi="Calibri" w:cs="Calibri"/>
          <w:color w:val="333333"/>
          <w:sz w:val="21"/>
          <w:szCs w:val="21"/>
          <w:shd w:val="clear" w:color="auto" w:fill="FFFFFF"/>
        </w:rPr>
        <w:t xml:space="preserve"> the unique contributions of individual cultural groups in a global society; and, </w:t>
      </w:r>
      <w:r>
        <w:rPr>
          <w:rFonts w:ascii="Calibri" w:hAnsi="Calibri" w:cs="Calibri"/>
          <w:color w:val="333333"/>
          <w:sz w:val="21"/>
          <w:szCs w:val="21"/>
        </w:rPr>
        <w:br/>
      </w:r>
      <w:r>
        <w:rPr>
          <w:rFonts w:ascii="Calibri" w:hAnsi="Calibri" w:cs="Calibri"/>
          <w:color w:val="333333"/>
          <w:sz w:val="21"/>
          <w:szCs w:val="21"/>
          <w:shd w:val="clear" w:color="auto" w:fill="FFFFFF"/>
        </w:rPr>
        <w:t>2) value the interconnectedness of the seven strands of social studies as the foundations of human society and development. </w:t>
      </w:r>
      <w:bookmarkStart w:id="0" w:name="_GoBack"/>
      <w:bookmarkEnd w:id="0"/>
      <w:r w:rsidR="000B6793">
        <w:rPr>
          <w:rFonts w:ascii="Calibri" w:hAnsi="Calibri" w:cs="Calibri"/>
          <w:sz w:val="21"/>
          <w:szCs w:val="21"/>
          <w:shd w:val="clear" w:color="auto" w:fill="FFFFFF"/>
        </w:rPr>
        <w:br/>
      </w:r>
    </w:p>
    <w:sectPr w:rsidR="006272E7" w:rsidRPr="006272E7" w:rsidSect="008E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36A5"/>
    <w:rsid w:val="000B6793"/>
    <w:rsid w:val="006272E7"/>
    <w:rsid w:val="007D7CDC"/>
    <w:rsid w:val="007F5130"/>
    <w:rsid w:val="008E5409"/>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5303">
      <w:bodyDiv w:val="1"/>
      <w:marLeft w:val="0"/>
      <w:marRight w:val="0"/>
      <w:marTop w:val="0"/>
      <w:marBottom w:val="0"/>
      <w:divBdr>
        <w:top w:val="none" w:sz="0" w:space="0" w:color="auto"/>
        <w:left w:val="none" w:sz="0" w:space="0" w:color="auto"/>
        <w:bottom w:val="none" w:sz="0" w:space="0" w:color="auto"/>
        <w:right w:val="none" w:sz="0" w:space="0" w:color="auto"/>
      </w:divBdr>
    </w:div>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1771509954">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2017-11-26T02:01:00Z</dcterms:created>
  <dcterms:modified xsi:type="dcterms:W3CDTF">2017-11-26T02:01:00Z</dcterms:modified>
</cp:coreProperties>
</file>