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6C1C84" w:rsidP="008E5409">
      <w:pPr>
        <w:jc w:val="center"/>
        <w:rPr>
          <w:b/>
          <w:sz w:val="28"/>
          <w:szCs w:val="28"/>
        </w:rPr>
      </w:pPr>
      <w:r>
        <w:rPr>
          <w:b/>
          <w:sz w:val="28"/>
          <w:szCs w:val="28"/>
        </w:rPr>
        <w:t>EDUC 3331</w:t>
      </w:r>
    </w:p>
    <w:p w:rsidR="000B6793" w:rsidRDefault="006C1C84" w:rsidP="006272E7">
      <w:pPr>
        <w:jc w:val="center"/>
        <w:rPr>
          <w:b/>
          <w:sz w:val="28"/>
          <w:szCs w:val="28"/>
        </w:rPr>
      </w:pPr>
      <w:r>
        <w:rPr>
          <w:b/>
          <w:sz w:val="28"/>
          <w:szCs w:val="28"/>
        </w:rPr>
        <w:t>Methodology Field Implementation</w:t>
      </w:r>
    </w:p>
    <w:p w:rsidR="006272E7" w:rsidRDefault="006272E7" w:rsidP="006272E7">
      <w:pPr>
        <w:rPr>
          <w:b/>
        </w:rPr>
      </w:pPr>
    </w:p>
    <w:p w:rsidR="006272E7" w:rsidRDefault="006272E7" w:rsidP="006272E7">
      <w:pPr>
        <w:rPr>
          <w:b/>
        </w:rPr>
      </w:pPr>
      <w:r>
        <w:rPr>
          <w:b/>
        </w:rPr>
        <w:t>Course Description</w:t>
      </w:r>
    </w:p>
    <w:p w:rsidR="006C1C84" w:rsidRDefault="006C1C84"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designed to examine the relationship between the state adopted curriculum and best practices in the classroom, to include practical experience in developing student learning outcomes, designing lesson plans, and delivering and assessing instruction, as well as incorporating effective classroom management techniques into the classroom.</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E66CC6" w:rsidRDefault="006C1C84"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EDUC 3320 or EDUC 3321</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6C1C84" w:rsidRDefault="006C1C84"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utilize state and national standards to design appropriate student learning outcomes and lesson plans for students of diverse ages and levels; </w:t>
      </w:r>
      <w:r>
        <w:rPr>
          <w:rFonts w:ascii="Calibri" w:hAnsi="Calibri" w:cs="Calibri"/>
          <w:color w:val="333333"/>
          <w:sz w:val="21"/>
          <w:szCs w:val="21"/>
        </w:rPr>
        <w:br/>
      </w:r>
      <w:r>
        <w:rPr>
          <w:rFonts w:ascii="Calibri" w:hAnsi="Calibri" w:cs="Calibri"/>
          <w:color w:val="333333"/>
          <w:sz w:val="21"/>
          <w:szCs w:val="21"/>
          <w:shd w:val="clear" w:color="auto" w:fill="FFFFFF"/>
        </w:rPr>
        <w:t>2) recognize the diverse needs of students and plan instruction and assessments that address varied learning styles and developmental levels; </w:t>
      </w:r>
      <w:r>
        <w:rPr>
          <w:rFonts w:ascii="Calibri" w:hAnsi="Calibri" w:cs="Calibri"/>
          <w:color w:val="333333"/>
          <w:sz w:val="21"/>
          <w:szCs w:val="21"/>
        </w:rPr>
        <w:br/>
      </w:r>
      <w:r>
        <w:rPr>
          <w:rFonts w:ascii="Calibri" w:hAnsi="Calibri" w:cs="Calibri"/>
          <w:color w:val="333333"/>
          <w:sz w:val="21"/>
          <w:szCs w:val="21"/>
          <w:shd w:val="clear" w:color="auto" w:fill="FFFFFF"/>
        </w:rPr>
        <w:t>3) use and interpret assessment data in order to improve instruction and planning; </w:t>
      </w:r>
      <w:r>
        <w:rPr>
          <w:rFonts w:ascii="Calibri" w:hAnsi="Calibri" w:cs="Calibri"/>
          <w:color w:val="333333"/>
          <w:sz w:val="21"/>
          <w:szCs w:val="21"/>
        </w:rPr>
        <w:br/>
      </w:r>
      <w:r>
        <w:rPr>
          <w:rFonts w:ascii="Calibri" w:hAnsi="Calibri" w:cs="Calibri"/>
          <w:color w:val="333333"/>
          <w:sz w:val="21"/>
          <w:szCs w:val="21"/>
          <w:shd w:val="clear" w:color="auto" w:fill="FFFFFF"/>
        </w:rPr>
        <w:t>4) incorporate strategies which foster positive classroom climate and productive learning environments; and, </w:t>
      </w:r>
      <w:r>
        <w:rPr>
          <w:rFonts w:ascii="Calibri" w:hAnsi="Calibri" w:cs="Calibri"/>
          <w:color w:val="333333"/>
          <w:sz w:val="21"/>
          <w:szCs w:val="21"/>
        </w:rPr>
        <w:br/>
      </w:r>
      <w:r>
        <w:rPr>
          <w:rFonts w:ascii="Calibri" w:hAnsi="Calibri" w:cs="Calibri"/>
          <w:color w:val="333333"/>
          <w:sz w:val="21"/>
          <w:szCs w:val="21"/>
          <w:shd w:val="clear" w:color="auto" w:fill="FFFFFF"/>
        </w:rPr>
        <w:t>5) employ classroom management strategies, theories, and practice in the classroom. </w:t>
      </w:r>
    </w:p>
    <w:p w:rsidR="000B6793" w:rsidRDefault="006272E7" w:rsidP="000B6793">
      <w:r>
        <w:t>Skill Outcomes</w:t>
      </w:r>
    </w:p>
    <w:p w:rsidR="006C1C84" w:rsidRDefault="006C1C84" w:rsidP="006C1C84">
      <w:pPr>
        <w:spacing w:after="0" w:line="240" w:lineRule="auto"/>
        <w:rPr>
          <w:rFonts w:ascii="Calibri" w:eastAsia="Times New Roman" w:hAnsi="Calibri" w:cs="Calibri"/>
          <w:color w:val="333333"/>
          <w:sz w:val="21"/>
          <w:szCs w:val="21"/>
        </w:rPr>
      </w:pPr>
      <w:r w:rsidRPr="006C1C84">
        <w:rPr>
          <w:rFonts w:ascii="Calibri" w:eastAsia="Times New Roman" w:hAnsi="Calibri" w:cs="Calibri"/>
          <w:color w:val="333333"/>
          <w:sz w:val="21"/>
          <w:szCs w:val="21"/>
        </w:rPr>
        <w:br/>
        <w:t>1) develop instructional goals and objectives in the cognitive domain that align with state and national standards; </w:t>
      </w:r>
      <w:r w:rsidRPr="006C1C84">
        <w:rPr>
          <w:rFonts w:ascii="Calibri" w:eastAsia="Times New Roman" w:hAnsi="Calibri" w:cs="Calibri"/>
          <w:color w:val="333333"/>
          <w:sz w:val="21"/>
          <w:szCs w:val="21"/>
        </w:rPr>
        <w:br/>
        <w:t>2) develop instructional goals and objectives that meet the needs of culturally, linguistically, and ability diverse students; </w:t>
      </w:r>
      <w:r w:rsidRPr="006C1C84">
        <w:rPr>
          <w:rFonts w:ascii="Calibri" w:eastAsia="Times New Roman" w:hAnsi="Calibri" w:cs="Calibri"/>
          <w:color w:val="333333"/>
          <w:sz w:val="21"/>
          <w:szCs w:val="21"/>
        </w:rPr>
        <w:br/>
        <w:t>3) design and implement lesson plans which incorporate varied instructional strategies and learner centered activities and assessments; </w:t>
      </w:r>
      <w:r w:rsidRPr="006C1C84">
        <w:rPr>
          <w:rFonts w:ascii="Calibri" w:eastAsia="Times New Roman" w:hAnsi="Calibri" w:cs="Calibri"/>
          <w:color w:val="333333"/>
          <w:sz w:val="21"/>
          <w:szCs w:val="21"/>
        </w:rPr>
        <w:br/>
        <w:t>4) demonstrate proficiency in the direct instruction model through micro-teaching; and, </w:t>
      </w:r>
      <w:r w:rsidRPr="006C1C84">
        <w:rPr>
          <w:rFonts w:ascii="Calibri" w:eastAsia="Times New Roman" w:hAnsi="Calibri" w:cs="Calibri"/>
          <w:color w:val="333333"/>
          <w:sz w:val="21"/>
          <w:szCs w:val="21"/>
        </w:rPr>
        <w:br/>
        <w:t>5) develop a classroom management plan which includes effective and appropriate rules and procedures which contribute to a well-run and organized classroom environment.</w:t>
      </w:r>
    </w:p>
    <w:p w:rsidR="006C1C84" w:rsidRPr="006C1C84" w:rsidRDefault="006C1C84" w:rsidP="006C1C84">
      <w:pPr>
        <w:spacing w:after="0" w:line="240" w:lineRule="auto"/>
        <w:rPr>
          <w:rFonts w:ascii="Calibri" w:eastAsia="Times New Roman" w:hAnsi="Calibri" w:cs="Calibri"/>
          <w:color w:val="333333"/>
          <w:sz w:val="21"/>
          <w:szCs w:val="21"/>
        </w:rPr>
      </w:pPr>
      <w:r w:rsidRPr="006C1C84">
        <w:rPr>
          <w:rFonts w:ascii="Calibri" w:eastAsia="Times New Roman" w:hAnsi="Calibri" w:cs="Calibri"/>
          <w:color w:val="333333"/>
          <w:sz w:val="21"/>
          <w:szCs w:val="21"/>
        </w:rPr>
        <w:t> </w:t>
      </w:r>
    </w:p>
    <w:p w:rsidR="006272E7" w:rsidRDefault="006272E7" w:rsidP="006272E7">
      <w:r>
        <w:t>Values Outcomes</w:t>
      </w:r>
    </w:p>
    <w:p w:rsidR="006C1C84" w:rsidRPr="006C1C84" w:rsidRDefault="006C1C84" w:rsidP="006C1C84">
      <w:pPr>
        <w:spacing w:after="0" w:line="240" w:lineRule="auto"/>
        <w:rPr>
          <w:rFonts w:ascii="Calibri" w:eastAsia="Times New Roman" w:hAnsi="Calibri" w:cs="Calibri"/>
          <w:color w:val="333333"/>
          <w:sz w:val="21"/>
          <w:szCs w:val="21"/>
        </w:rPr>
      </w:pPr>
      <w:bookmarkStart w:id="0" w:name="_GoBack"/>
      <w:bookmarkEnd w:id="0"/>
      <w:r w:rsidRPr="006C1C84">
        <w:rPr>
          <w:rFonts w:ascii="Calibri" w:eastAsia="Times New Roman" w:hAnsi="Calibri" w:cs="Calibri"/>
          <w:color w:val="333333"/>
          <w:sz w:val="21"/>
          <w:szCs w:val="21"/>
        </w:rPr>
        <w:t xml:space="preserve">1) </w:t>
      </w:r>
      <w:proofErr w:type="gramStart"/>
      <w:r w:rsidRPr="006C1C84">
        <w:rPr>
          <w:rFonts w:ascii="Calibri" w:eastAsia="Times New Roman" w:hAnsi="Calibri" w:cs="Calibri"/>
          <w:color w:val="333333"/>
          <w:sz w:val="21"/>
          <w:szCs w:val="21"/>
        </w:rPr>
        <w:t>respect</w:t>
      </w:r>
      <w:proofErr w:type="gramEnd"/>
      <w:r w:rsidRPr="006C1C84">
        <w:rPr>
          <w:rFonts w:ascii="Calibri" w:eastAsia="Times New Roman" w:hAnsi="Calibri" w:cs="Calibri"/>
          <w:color w:val="333333"/>
          <w:sz w:val="21"/>
          <w:szCs w:val="21"/>
        </w:rPr>
        <w:t xml:space="preserve"> the professional standards of the field; </w:t>
      </w:r>
      <w:r w:rsidRPr="006C1C84">
        <w:rPr>
          <w:rFonts w:ascii="Calibri" w:eastAsia="Times New Roman" w:hAnsi="Calibri" w:cs="Calibri"/>
          <w:color w:val="333333"/>
          <w:sz w:val="21"/>
          <w:szCs w:val="21"/>
        </w:rPr>
        <w:br/>
        <w:t>2) recognize the importance of diversity in the classroom; </w:t>
      </w:r>
      <w:r w:rsidRPr="006C1C84">
        <w:rPr>
          <w:rFonts w:ascii="Calibri" w:eastAsia="Times New Roman" w:hAnsi="Calibri" w:cs="Calibri"/>
          <w:color w:val="333333"/>
          <w:sz w:val="21"/>
          <w:szCs w:val="21"/>
        </w:rPr>
        <w:br/>
        <w:t>3) appreciate the need for learner-centered practices; and </w:t>
      </w:r>
      <w:r w:rsidRPr="006C1C84">
        <w:rPr>
          <w:rFonts w:ascii="Calibri" w:eastAsia="Times New Roman" w:hAnsi="Calibri" w:cs="Calibri"/>
          <w:color w:val="333333"/>
          <w:sz w:val="21"/>
          <w:szCs w:val="21"/>
        </w:rPr>
        <w:br/>
        <w:t>4) appreciate the value of reflection to facilitate personal and professional growth as an educator. </w:t>
      </w:r>
    </w:p>
    <w:p w:rsidR="006272E7" w:rsidRPr="00992332" w:rsidRDefault="000B6793" w:rsidP="000B6793">
      <w:r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24079B"/>
    <w:rsid w:val="004C124C"/>
    <w:rsid w:val="006272E7"/>
    <w:rsid w:val="006C1C84"/>
    <w:rsid w:val="007D7CDC"/>
    <w:rsid w:val="007F5130"/>
    <w:rsid w:val="008E5409"/>
    <w:rsid w:val="00992332"/>
    <w:rsid w:val="00AA12D3"/>
    <w:rsid w:val="00C77BFE"/>
    <w:rsid w:val="00E66C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1288">
      <w:bodyDiv w:val="1"/>
      <w:marLeft w:val="0"/>
      <w:marRight w:val="0"/>
      <w:marTop w:val="0"/>
      <w:marBottom w:val="0"/>
      <w:divBdr>
        <w:top w:val="none" w:sz="0" w:space="0" w:color="auto"/>
        <w:left w:val="none" w:sz="0" w:space="0" w:color="auto"/>
        <w:bottom w:val="none" w:sz="0" w:space="0" w:color="auto"/>
        <w:right w:val="none" w:sz="0" w:space="0" w:color="auto"/>
      </w:divBdr>
    </w:div>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1864710891">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2017-11-26T02:44:00Z</dcterms:created>
  <dcterms:modified xsi:type="dcterms:W3CDTF">2017-11-26T02:44:00Z</dcterms:modified>
</cp:coreProperties>
</file>